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Приложение 7  к письму </w:t>
      </w:r>
    </w:p>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Рособрнадзора от 27.12.2017 № 10-870</w:t>
      </w:r>
    </w:p>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Методические рекомендации</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 в 2018 году</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Москва, 2018 </w:t>
      </w:r>
      <w:r w:rsidDel="00000000" w:rsidR="00000000" w:rsidRPr="00000000">
        <w:br w:type="page"/>
      </w: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Оглавление</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2"/>
          <w:szCs w:val="3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629"/>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1fob9te">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w:t>
            </w:r>
          </w:hyperlink>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_1fob9te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Общая информация по организации доставки ЭМ в субъекты Российской Федерации</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629"/>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w:t>
            </w:r>
          </w:hyperlink>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Доставка ЭМ в субъекты Российской Федерации</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629"/>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w:t>
            </w:r>
          </w:hyperlink>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_2et92p0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Работа с «Удаленной станцией приёмки»</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629"/>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1. Реестр формы Ф5. Пример заполнения</w:t>
              <w:tab/>
              <w:t xml:space="preserve">14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629"/>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2. Реестр формы Ф1. Пример заполнения</w:t>
              <w:tab/>
              <w:t xml:space="preserve">15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629"/>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Приложение 3. Форма адресной бирки, предоставляемой Перевозчиком</w:t>
              <w:tab/>
              <w:t xml:space="preserve">16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pStyle w:val="Heading1"/>
        <w:ind w:left="720" w:firstLine="0"/>
        <w:contextualSpacing w:val="0"/>
        <w:jc w:val="left"/>
        <w:rPr>
          <w:sz w:val="26"/>
          <w:szCs w:val="26"/>
        </w:rPr>
      </w:pPr>
      <w:r w:rsidDel="00000000" w:rsidR="00000000" w:rsidRPr="00000000">
        <w:rPr>
          <w:rtl w:val="0"/>
        </w:rPr>
      </w:r>
    </w:p>
    <w:p w:rsidR="00000000" w:rsidDel="00000000" w:rsidP="00000000" w:rsidRDefault="00000000" w:rsidRPr="00000000">
      <w:pPr>
        <w:spacing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b w:val="1"/>
          <w:sz w:val="28"/>
          <w:szCs w:val="28"/>
        </w:rPr>
      </w:pPr>
      <w:bookmarkStart w:colFirst="0" w:colLast="0" w:name="_30j0zll" w:id="1"/>
      <w:bookmarkEnd w:id="1"/>
      <w:r w:rsidDel="00000000" w:rsidR="00000000" w:rsidRPr="00000000">
        <w:rPr>
          <w:rFonts w:ascii="Times New Roman" w:cs="Times New Roman" w:eastAsia="Times New Roman" w:hAnsi="Times New Roman"/>
          <w:b w:val="1"/>
          <w:sz w:val="28"/>
          <w:szCs w:val="28"/>
          <w:rtl w:val="0"/>
        </w:rPr>
        <w:t xml:space="preserve">Перечень условных обозначений, сокращений и терминов</w:t>
      </w:r>
    </w:p>
    <w:p w:rsidR="00000000" w:rsidDel="00000000" w:rsidP="00000000" w:rsidRDefault="00000000" w:rsidRPr="00000000">
      <w:pPr>
        <w:contextualSpacing w:val="0"/>
        <w:rPr>
          <w:rFonts w:ascii="Times New Roman" w:cs="Times New Roman" w:eastAsia="Times New Roman" w:hAnsi="Times New Roman"/>
        </w:rPr>
      </w:pPr>
      <w:r w:rsidDel="00000000" w:rsidR="00000000" w:rsidRPr="00000000">
        <w:rPr>
          <w:rtl w:val="0"/>
        </w:rPr>
      </w:r>
    </w:p>
    <w:tbl>
      <w:tblPr>
        <w:tblStyle w:val="Table1"/>
        <w:tblW w:w="95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60"/>
        <w:gridCol w:w="6911"/>
        <w:tblGridChange w:id="0">
          <w:tblGrid>
            <w:gridCol w:w="2660"/>
            <w:gridCol w:w="6911"/>
          </w:tblGrid>
        </w:tblGridChange>
      </w:tblGrid>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ГИА</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Государственная итоговая аттестация по образовательным программам среднего общего образования</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ЕГЭ</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Единый государственный экзамен</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допущенные в установленном порядке                               к ГИА в форме ЕГЭ, выпускники прошлых лет, допущенные в установленном порядке к ЕГЭ</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Экзаменационные материалы</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ГЭК</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Государственная экзаменационная комиссия субъекта Российской Федерации</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ИК</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Индивидуальный комплект экзаменационных материалов</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ЕРБД</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Единая распределенная база данных</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Контрольный измерительный материал </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Контрольный лист</w:t>
            </w:r>
            <w:r w:rsidDel="00000000" w:rsidR="00000000" w:rsidRPr="00000000">
              <w:rPr>
                <w:rtl w:val="0"/>
              </w:rPr>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Последний лист ИК участника ЕГЭ, содержащий сведения о бланке регистрации и номере КИМ</w:t>
            </w:r>
            <w:r w:rsidDel="00000000" w:rsidR="00000000" w:rsidRPr="00000000">
              <w:rPr>
                <w:rtl w:val="0"/>
              </w:rPr>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ТОМ</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Пункт проведения экзамена, расположенный                                        в труднодоступной и отдаленной местности</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РЦОИ</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Региональный центр обработки информации субъекта Российской Федерации</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ОИВ</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 исполнительной власти субъекта Российской Федерации, осуществляющий государственное управление в сфере образования</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ФЦТ</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Федеральное государственное бюджетное учреждение «Федеральный центр тестирования»</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Перевозчик </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Организация, осуществляющая доставку  ЭМ </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Электронный носитель </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Электронный носитель с записью полного комплекта ЭМ (количество ИК на электронном носителе – 5 или 15), содержащий этикетку и упакованный в полиэтиленовый пакет с фирменным логотипом, запечатанный полиграфическим способом</w:t>
            </w:r>
          </w:p>
        </w:tc>
      </w:tr>
      <w:tr>
        <w:tc>
          <w:tcPr>
            <w:shd w:fill="ffffff" w:val="clear"/>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Спецпакет </w:t>
            </w:r>
          </w:p>
        </w:tc>
        <w:tc>
          <w:tcPr>
            <w:shd w:fill="ffffff" w:val="clear"/>
          </w:tcPr>
          <w:p w:rsidR="00000000" w:rsidDel="00000000" w:rsidP="00000000" w:rsidRDefault="00000000" w:rsidRPr="00000000">
            <w:pPr>
              <w:tabs>
                <w:tab w:val="left" w:pos="2820"/>
              </w:tabs>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 изготовленные по бумажной технологии (количество ИК в спецпакете – 5) для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w:t>
            </w:r>
          </w:p>
        </w:tc>
      </w:tr>
      <w:tr>
        <w:trPr>
          <w:trHeight w:val="680" w:hRule="atLeast"/>
        </w:trP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 </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Номерной одноразовый пакет с защитным клапаном для осуществления доставки ЭМ в ППЭ и РЦОИ, обеспечивающий предотвращение несанкционированного вскрытия</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Короб</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Коробка, в которой ЭМ отправляются в ОИВ </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ВДП</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Возвратный доставочный пакет</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Реестр Ф1</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Реестр на прием ЭМ</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Реестр Ф5</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Реестр на вручение ЭМ</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Удаленная станция приёмки </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Специальное программное обеспечение «Удаленная станция приёмки» предназначенное для автоматизации работ по приемке и выдаче материалов без соединения                    с ЕРБД</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ППЭ-11</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ППЭ-11 «</w:t>
            </w:r>
            <w:r w:rsidDel="00000000" w:rsidR="00000000" w:rsidRPr="00000000">
              <w:rPr>
                <w:rFonts w:ascii="Times New Roman" w:cs="Times New Roman" w:eastAsia="Times New Roman" w:hAnsi="Times New Roman"/>
                <w:color w:val="000000"/>
                <w:sz w:val="26"/>
                <w:szCs w:val="26"/>
                <w:rtl w:val="0"/>
              </w:rPr>
              <w:t xml:space="preserve">Сопроводительный бланк к материалам единого государственного экзамена» сборника форм                     для проведения государственной итоговой аттестации                    по образовательным программам среднего общего образования в 2018 году</w:t>
            </w:r>
            <w:r w:rsidDel="00000000" w:rsidR="00000000" w:rsidRPr="00000000">
              <w:rPr>
                <w:rtl w:val="0"/>
              </w:rPr>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ППЭ-14-01</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ППЭ-14-01 «</w:t>
            </w:r>
            <w:r w:rsidDel="00000000" w:rsidR="00000000" w:rsidRPr="00000000">
              <w:rPr>
                <w:rFonts w:ascii="Times New Roman" w:cs="Times New Roman" w:eastAsia="Times New Roman" w:hAnsi="Times New Roman"/>
                <w:color w:val="000000"/>
                <w:sz w:val="26"/>
                <w:szCs w:val="26"/>
                <w:rtl w:val="0"/>
              </w:rPr>
              <w:t xml:space="preserve">Акт приёмки-передачи экзаменационных материалов в ППЭ» </w:t>
            </w:r>
            <w:r w:rsidDel="00000000" w:rsidR="00000000" w:rsidRPr="00000000">
              <w:rPr>
                <w:rFonts w:ascii="Times New Roman" w:cs="Times New Roman" w:eastAsia="Times New Roman" w:hAnsi="Times New Roman"/>
                <w:sz w:val="26"/>
                <w:szCs w:val="26"/>
                <w:rtl w:val="0"/>
              </w:rPr>
              <w:t xml:space="preserve">сборника форм для проведения государственной итоговой аттестации                                          по образовательным программам среднего общего образования в 2018 году</w:t>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ППЭ-14-03</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ППЭ-14-03 «</w:t>
            </w:r>
            <w:r w:rsidDel="00000000" w:rsidR="00000000" w:rsidRPr="00000000">
              <w:rPr>
                <w:rFonts w:ascii="Times New Roman" w:cs="Times New Roman" w:eastAsia="Times New Roman" w:hAnsi="Times New Roman"/>
                <w:color w:val="000000"/>
                <w:sz w:val="26"/>
                <w:szCs w:val="26"/>
                <w:rtl w:val="0"/>
              </w:rPr>
              <w:t xml:space="preserve">Опись доставочного сейф-пакета» сборника форм для проведения государственной итоговой аттестации по образовательным программам среднего общего образования в 2018 году</w:t>
            </w:r>
            <w:r w:rsidDel="00000000" w:rsidR="00000000" w:rsidRPr="00000000">
              <w:rPr>
                <w:rtl w:val="0"/>
              </w:rPr>
            </w:r>
          </w:p>
        </w:tc>
      </w:tr>
      <w:t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ППЭ-14-04</w:t>
            </w:r>
          </w:p>
        </w:tc>
        <w:tc>
          <w:tcPr/>
          <w:p w:rsidR="00000000" w:rsidDel="00000000" w:rsidP="00000000" w:rsidRDefault="00000000" w:rsidRPr="00000000">
            <w:pPr>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ППЭ-14-04 «</w:t>
            </w:r>
            <w:r w:rsidDel="00000000" w:rsidR="00000000" w:rsidRPr="00000000">
              <w:rPr>
                <w:rFonts w:ascii="Times New Roman" w:cs="Times New Roman" w:eastAsia="Times New Roman" w:hAnsi="Times New Roman"/>
                <w:color w:val="000000"/>
                <w:sz w:val="26"/>
                <w:szCs w:val="26"/>
                <w:rtl w:val="0"/>
              </w:rPr>
              <w:t xml:space="preserve">Ведомость материалов доставочного сейф-пакета по экзамену»</w:t>
            </w:r>
            <w:r w:rsidDel="00000000" w:rsidR="00000000" w:rsidRPr="00000000">
              <w:rPr>
                <w:rFonts w:ascii="Times New Roman" w:cs="Times New Roman" w:eastAsia="Times New Roman" w:hAnsi="Times New Roman"/>
                <w:sz w:val="26"/>
                <w:szCs w:val="26"/>
                <w:rtl w:val="0"/>
              </w:rPr>
              <w:t xml:space="preserve"> сборника форм для проведения государственной итоговой аттестации по образовательным программам среднего общего образования в 2018 году</w:t>
            </w:r>
          </w:p>
        </w:tc>
      </w:tr>
    </w:tbl>
    <w:p w:rsidR="00000000" w:rsidDel="00000000" w:rsidP="00000000" w:rsidRDefault="00000000" w:rsidRPr="00000000">
      <w:pPr>
        <w:spacing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line="240" w:lineRule="auto"/>
        <w:contextualSpacing w:val="0"/>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720" w:hanging="360"/>
        <w:contextualSpacing w:val="0"/>
        <w:rPr/>
      </w:pPr>
      <w:bookmarkStart w:colFirst="0" w:colLast="0" w:name="_1fob9te" w:id="2"/>
      <w:bookmarkEnd w:id="2"/>
      <w:r w:rsidDel="00000000" w:rsidR="00000000" w:rsidRPr="00000000">
        <w:rPr>
          <w:rtl w:val="0"/>
        </w:rPr>
        <w:t xml:space="preserve">Общая информация по организации доставки ЭМ в субъекты Российской Федерации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Настоящие методические рекомендации определяют порядок организации доставки ЭМ для проведения ГИА в форме ЕГЭ в субъекты Российской Федерации, процедуру взаимодействия лиц, участвующих в процессе доставки ЭМ, процедуру распределения, комплектации и выдачи ЭМ членам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 на электронных носителях и ЭМ в спецпакетах, изготовленные                                по бумажной технологии, а также ЭМ, выполненные рельефно-точечным шрифтом Брайля, доставляют на региональные склады Перевозчика в коробах отдельно для каждого субъекта Российской Федерации. Короба с ЭМ скомплектованы на субъект.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Региональные склады Перевозчика должны быть оборудованы системой видеонаблюдения и соответствовать нормам пожарной и информационной безопасности.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Доставка ЭМ на региональный склад Перевозчика осуществляется </w:t>
      </w:r>
      <w:r w:rsidDel="00000000" w:rsidR="00000000" w:rsidRPr="00000000">
        <w:rPr>
          <w:rFonts w:ascii="Times New Roman" w:cs="Times New Roman" w:eastAsia="Times New Roman" w:hAnsi="Times New Roman"/>
          <w:b w:val="1"/>
          <w:sz w:val="26"/>
          <w:szCs w:val="26"/>
          <w:rtl w:val="0"/>
        </w:rPr>
        <w:t xml:space="preserve">не позднее чем за пять календарных дней</w:t>
      </w:r>
      <w:r w:rsidDel="00000000" w:rsidR="00000000" w:rsidRPr="00000000">
        <w:rPr>
          <w:rFonts w:ascii="Times New Roman" w:cs="Times New Roman" w:eastAsia="Times New Roman" w:hAnsi="Times New Roman"/>
          <w:sz w:val="26"/>
          <w:szCs w:val="26"/>
          <w:rtl w:val="0"/>
        </w:rPr>
        <w:t xml:space="preserve"> до даты проведения соответствующего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Выдача ЭМ осуществляется только после сканирования коробов с ЭМ                                                         с помощью специального программного обеспечения «Удаленная станция приёмки»                и распределения ЭМ по ППЭ в соответствии с количеством запланированных участников с помощью специального программного обеспечения «Удаленная станция приёмки».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Выдача ЭМ на электронных носителях рекомендована за пять календарных дней до начала основных дней и за пять календарных дней до начала резервных дней проведения ГИА в форме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Выдача ЭМ на электронных носителях для ППЭ ТОМ возможна со дня поступления их на региональные склады субъектов Российской Федерации.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Решение о дате получения ЭМ на электронных носителях принимает ОИВ.                  С целью обеспечения сохранности и обеспечения информационной безопасности ЭМ необходимо оформить правовой или распорядительный акт, определяющий место                      и условия хранения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Выдача ЭМ, изготовленных по бумажной технологии, осуществляется Перевозчиком в день соответствующего экзамена с 00.00 лично прибывшему                             на региональный склад члену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взаимодействия с представителями Перевозчика в субъекте Российской Федерации по вопросам хранения, распределения и комплектации ЭМ руководитель ОИВ назначает: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сотрудника, отвечающего за координацию работ по взаимодействию лиц, участвующих в процессе доставки, распределения и выдачи ЭМ (далее – Ответственный сотрудник ОИВ);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сотрудника, ответственного за получение и распределение ЭМ на территории регионального склада Перевозчика (далее – Ответственный грузополучатель);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сотрудников РЦОИ, ответственных за проведение работ по распределению ЭМ по ППЭ, работе со специальным программным обеспечением «Удаленная станция приёмки» (далее – сотрудники РЦОИ).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работ с ЭМ на складе Перевозчика обязательно присутствие Ответственного грузополучателя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Контактную информацию об Ответственном грузополучателе, его согласие                 на обработку персональных данных, информацию об организации-грузополучателе необходимо направить официальным письмом в ФЦТ (по запросу).</w:t>
      </w:r>
      <w:r w:rsidDel="00000000" w:rsidR="00000000" w:rsidRPr="00000000">
        <w:rPr>
          <w:rtl w:val="0"/>
        </w:rPr>
        <w:t xml:space="preserve"> </w:t>
      </w:r>
      <w:r w:rsidDel="00000000" w:rsidR="00000000" w:rsidRPr="00000000">
        <w:rPr>
          <w:rtl w:val="0"/>
        </w:rPr>
      </w:r>
    </w:p>
    <w:p w:rsidR="00000000" w:rsidDel="00000000" w:rsidP="00000000" w:rsidRDefault="00000000" w:rsidRPr="00000000">
      <w:pPr>
        <w:spacing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Виды и назначение упаковочных материалов: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(стандартные, большие) и ВДП для комплектации ЭМ предоставляются ФЦТ и направляются в субъекты Российской Федерации                                              в соответствии с заказом. </w:t>
      </w:r>
    </w:p>
    <w:p w:rsidR="00000000" w:rsidDel="00000000" w:rsidP="00000000" w:rsidRDefault="00000000" w:rsidRPr="00000000">
      <w:pPr>
        <w:spacing w:line="240" w:lineRule="auto"/>
        <w:ind w:firstLine="709"/>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упаковки ЭМ используются: </w:t>
      </w:r>
    </w:p>
    <w:tbl>
      <w:tblPr>
        <w:tblStyle w:val="Table2"/>
        <w:tblW w:w="991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53"/>
        <w:gridCol w:w="2582"/>
        <w:gridCol w:w="4583"/>
        <w:tblGridChange w:id="0">
          <w:tblGrid>
            <w:gridCol w:w="2753"/>
            <w:gridCol w:w="2582"/>
            <w:gridCol w:w="4583"/>
          </w:tblGrid>
        </w:tblGridChange>
      </w:tblGrid>
      <w:tr>
        <w:tc>
          <w:tcPr/>
          <w:p w:rsidR="00000000" w:rsidDel="00000000" w:rsidP="00000000" w:rsidRDefault="00000000" w:rsidRPr="00000000">
            <w:pPr>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Наименование </w:t>
            </w:r>
          </w:p>
        </w:tc>
        <w:tc>
          <w:tcPr/>
          <w:p w:rsidR="00000000" w:rsidDel="00000000" w:rsidP="00000000" w:rsidRDefault="00000000" w:rsidRPr="00000000">
            <w:pPr>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Место использования </w:t>
            </w:r>
          </w:p>
        </w:tc>
        <w:tc>
          <w:tcPr/>
          <w:p w:rsidR="00000000" w:rsidDel="00000000" w:rsidP="00000000" w:rsidRDefault="00000000" w:rsidRPr="00000000">
            <w:pPr>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Использование</w:t>
            </w:r>
          </w:p>
        </w:tc>
      </w:tr>
      <w:tr>
        <w:trPr>
          <w:trHeight w:val="620" w:hRule="atLeast"/>
        </w:trPr>
        <w:tc>
          <w:tcPr>
            <w:vMerge w:val="restart"/>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 стандартный</w:t>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w:t>
            </w:r>
            <w:r w:rsidDel="00000000" w:rsidR="00000000" w:rsidRPr="00000000">
              <w:rPr>
                <w:rFonts w:ascii="Times New Roman" w:cs="Times New Roman" w:eastAsia="Times New Roman" w:hAnsi="Times New Roman"/>
                <w:color w:val="000000"/>
                <w:sz w:val="26"/>
                <w:szCs w:val="26"/>
                <w:rtl w:val="0"/>
              </w:rPr>
              <w:t xml:space="preserve">296*420</w:t>
            </w:r>
            <w:r w:rsidDel="00000000" w:rsidR="00000000" w:rsidRPr="00000000">
              <w:rPr>
                <w:rtl w:val="0"/>
              </w:rPr>
            </w:r>
          </w:p>
        </w:tc>
        <w:tc>
          <w:tcPr/>
          <w:p w:rsidR="00000000" w:rsidDel="00000000" w:rsidP="00000000" w:rsidRDefault="00000000" w:rsidRPr="00000000">
            <w:pPr>
              <w:spacing w:after="200" w:line="276"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Склад Перевозчика</w:t>
            </w:r>
          </w:p>
        </w:tc>
        <w:tc>
          <w:tcPr/>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комплектации ЭМ (электронные носители или спецпакеты) по ППЭ </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комплектации ВДП, сейф-пакетов, пакета руководителя ППЭ (в случае использования бумажной версии) для ППЭ                      с запланированным количеством не более                             5 аудиторий</w:t>
            </w:r>
          </w:p>
        </w:tc>
      </w:tr>
      <w:tr>
        <w:tc>
          <w:tcPr>
            <w:vMerge w:val="continue"/>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Аудитория</w:t>
            </w:r>
          </w:p>
        </w:tc>
        <w:tc>
          <w:tcPr/>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упаковки использованных КИМ и контрольных листов после завершения экзамена                     в аудиториях, где запланированное количество участников более 7</w:t>
            </w:r>
          </w:p>
        </w:tc>
      </w:tr>
      <w:tr>
        <w:tc>
          <w:tcPr>
            <w:vMerge w:val="continue"/>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Штаб ППЭ</w:t>
            </w:r>
          </w:p>
        </w:tc>
        <w:tc>
          <w:tcPr/>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упаковки ВДП                                  с испорченными/бракованными ИК и использованных электронных носителей после завершения экзамена</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упаковки неиспользованных электронных носителей после завершения экзамена </w:t>
            </w:r>
          </w:p>
        </w:tc>
      </w:tr>
      <w:tr>
        <w:tc>
          <w:tcPr>
            <w:vMerge w:val="restart"/>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 большой</w:t>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438*575</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Склад Перевозчика </w:t>
            </w:r>
          </w:p>
        </w:tc>
        <w:tc>
          <w:tcPr/>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комплектации ВДП, сейф-пакетов, пакета руководителя ППЭ (в случае использования бумажной версии) для ППЭ с запланированным количеством более 5 аудиторий </w:t>
            </w:r>
          </w:p>
        </w:tc>
      </w:tr>
      <w:tr>
        <w:tc>
          <w:tcPr>
            <w:vMerge w:val="continue"/>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Штаб ППЭ</w:t>
            </w:r>
          </w:p>
        </w:tc>
        <w:tc>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упаковки ВДП                                  с использованными бланками                    и формами </w:t>
            </w:r>
          </w:p>
        </w:tc>
      </w:tr>
      <w:tr>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ВДП с формой ППЭ-11</w:t>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229х324</w:t>
            </w:r>
          </w:p>
        </w:tc>
        <w:tc>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Аудитория </w:t>
            </w:r>
          </w:p>
        </w:tc>
        <w:tc>
          <w:tcPr/>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упаковки использованных бланков </w:t>
            </w:r>
          </w:p>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упаковки испорченных/бракованных ИК </w:t>
            </w:r>
          </w:p>
          <w:p w:rsidR="00000000" w:rsidDel="00000000" w:rsidP="00000000" w:rsidRDefault="00000000" w:rsidRPr="00000000">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упаковки использованных КИМ и контрольных листов после завершения экзамена в аудиториях, где запланированное количество участников                   не более 7, а также для аудиторий в ППЭ для участников с ОВЗ, детей-инвалидов, инвалидов;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w:t>
            </w:r>
          </w:p>
        </w:tc>
      </w:tr>
    </w:tbl>
    <w:p w:rsidR="00000000" w:rsidDel="00000000" w:rsidP="00000000" w:rsidRDefault="00000000" w:rsidRPr="00000000">
      <w:pPr>
        <w:spacing w:line="240" w:lineRule="auto"/>
        <w:ind w:firstLine="709"/>
        <w:contextualSpacing w:val="0"/>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720" w:hanging="360"/>
        <w:contextualSpacing w:val="0"/>
        <w:rPr/>
      </w:pPr>
      <w:bookmarkStart w:colFirst="0" w:colLast="0" w:name="_3znysh7" w:id="3"/>
      <w:bookmarkEnd w:id="3"/>
      <w:r w:rsidDel="00000000" w:rsidR="00000000" w:rsidRPr="00000000">
        <w:rPr>
          <w:rtl w:val="0"/>
        </w:rPr>
        <w:t xml:space="preserve"> Доставка ЭМ в субъекты Российской Федерации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менее чем за пять рабочих дней</w:t>
      </w:r>
      <w:r w:rsidDel="00000000" w:rsidR="00000000" w:rsidRPr="00000000">
        <w:rPr>
          <w:rFonts w:ascii="Times New Roman" w:cs="Times New Roman" w:eastAsia="Times New Roman" w:hAnsi="Times New Roman"/>
          <w:sz w:val="26"/>
          <w:szCs w:val="26"/>
          <w:rtl w:val="0"/>
        </w:rPr>
        <w:t xml:space="preserve"> до даты проведения соответствующего экзамена Ответственный сотрудник ОИВ направляет представителю Перевозчика                    в субъекте Российской Федерации на согласование график проведения работ                            на территории регионального склада по распределению ЭМ, а также список сотрудников РЦОИ, ответственных за проведение работ по распределению ЭМ.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графике необходимо указать: учебный предмет, планируемую дату и время проведения работ, ФИО Ответственного грузополучателя, количество и ФИО сотрудников РЦОИ с указанием паспортных данных. При составлении графика необходимо учитывать время, требуемое на обработку и подготовку к выдаче сейф-пакетов с распределёнными ЭМ. Возможно проведение работ в выходные                                и праздничные дни, а также в ночное время, по предварительному согласованию                      с Перевозчиком.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согласования графика проведения работ по распределению ЭМ Перевозчик готовит необходимое количество рабочих мест для сотрудников РЦОИ. Количество работников, одновременно осуществляющих распределение ЭМ по ППЭ, не должно превышать четырех человек (большее количество сотрудников согласовывается с Перевозчиком в индивидуальном порядке).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Сотрудникам РЦОИ, Ответственному грузополучателю для допуска                              на территорию регионального склада необходимо иметь при себе документ, удостоверяющий личность (паспорт).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Согласно графику проведения работ, представители Перевозчика вручают Ответственному грузополучателю короба с ЭМ, не нарушая их целостности, по реестру Ф5 (Приложение 1).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отдельных случаях возможно вручение ЭМ сотруднику, на которого организацией-грузополучателем выписана доверенность на получение ЭМ                              с указанными в ней сроками действия доверенности. Сотруднику необходимо иметь при себе оригинал и копию доверенности. Оригинал возвращается грузополучателю, копия передается Перевозчику.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получении ЭМ необходимо проверить соответствие количества коробов, целостность их упаковки, информацию на адресной этикетке короба: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адрес грузополучателя;</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учебный предмет;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дата проведения соответствующего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номера коробов, указанных в реестре Ф5.</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После сдачи-приемки коробов Ответственный грузополучатель расписывается и ставит печать ОИВ/РЦОИ в двух экземплярах реестра Ф5. Один экземпляр реестра Ф5 остается у Ответственного грузополучателя, второй передается Перевозчику.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Сотрудники РЦОИ под контролем Ответственного грузополучателя проводят сканирование коробов с ЭМ с помощью специального программного обеспечения «Удаленная станция приёмки».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соответствии отсканированных коробов с количеством заказанных ЭМ, сотрудники РЦОИ проводят вскрытие коробов с ЭМ и сканирование электронных носителей и/или спецпакетов.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работники РЦОИ комплектуют и распределяют ЭМ по ППЭ                                  в соответствии с количеством запланированных участников с помощью специального программного обеспечения «Удаленная станция приёмки».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Сотрудники РЦОИ распределяют электронные носители и/или спецпакеты                       по сейф-пакетам, регистрируют их с помощью «Удаленной станции приёмки» путем сканирования соответствующих штрих-кодов.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для комплектации ЭМ по ППЭ предоставляются ФЦТ                                  и направляются в субъекты Российской Федерации в соответствии с заказом.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комплектации ЭМ (электронные носители или спецпакеты) по ППЭ используется один стандартный сейф-пакет на каждый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комплектации ВДП, сейф-пакетов, пакета руководителя ППЭ (в случае использования бумажной версии) для ППЭ с запланированным количеством                      более 5 аудиторий используется большой сейф-пакет, для ППЭ с запланированным количеством не более 5 аудиторий используется стандартный сейф-пакет.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комплектования сейф-пакета для ППЭ с необходимым количеством ЭМ на «Удаленной станции приёмки» формируются формы:                                 ППЭ – 14-03 и ППЭ-14-04.</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 14-03 распечатывается на принтере и вкладывается в карман сформированного сейф-пакета.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 14-04 распечатывается на принтере и вкладывается во внутрь сформированного сейф-пакета.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 14-03 содержит следующую информацию:</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региона;</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местного самоуправления;</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ППЭ; </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сейф-пакета;</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наименование и адрес учебного заведения, на базе которого организован ППЭ;</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наименование содержимого сейф-пакета;</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наименование учебного предмета и дата проведения соответствующего экзамена;</w:t>
      </w:r>
    </w:p>
    <w:p w:rsidR="00000000" w:rsidDel="00000000" w:rsidP="00000000" w:rsidRDefault="00000000" w:rsidRPr="0000000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ФИО упаковавшего.</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 форме ППЭ – 14-03 необходимо наличие печати ОИВ/РЦОИ.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проведения работ допускается присутствие представителей Перевозчика.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Комплект материалов для ППЭ должен содержать:</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ЭМ (электронные носители или спецпакеты);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ВДП;</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для обратной отправки ЭМ из ППЭ после завершения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пакет руководителя ППЭ (акты, протоколы, формы апелляций, списки распределения участников ГИА и работников ППЭ, ведомости, отчеты и др.)                                                 (в случае использования бумажной версии).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Рекомендованное количество сейф-пакетов для обратной отправки ЭМ из ППЭ после завершения экзамена следующее:</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сейф-пакет (большой) для использованных бланков и форм;</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сейф-пакет (большой) для комплектации ВДП, сейф-пакетов, пакета руководителя ППЭ (в случае использования бумажной версии) для ППЭ с запланированным количеством более 5 аудиторий или 1 сейф-пакет (стандартный) для комплектации ВДП, сейф-пакетов, пакета руководителя ППЭ (в случае использования бумажной версии) для ППЭ с запланированным количеством не более 5 аудиторий;</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сейф-пакет (стандартный) для испорченных/бракованных ИК                                         и использованных электронных носителей ;</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сейф пакет (стандартный) для неиспользованных электронных носителей;</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Количество сейф-пакетов (стандартных) для использованных КИМ                       и контрольных листов рассчитывается исходя из количества аудиторий, в которых запланированное количество участников более 7.</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упаковки использованных КИМ и контрольных листов после завершения экзамена в аудиториях, где запланированное количество участников не более 7, а также для аудиторий в ППЭ для участников с ОВЗ, детей-инвалидов, инвалидов;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 используется ВДП.</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18"/>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Рекомендованное количество ВДП для каждой аудитории следующее:</w:t>
      </w:r>
    </w:p>
    <w:p w:rsidR="00000000" w:rsidDel="00000000" w:rsidP="00000000" w:rsidRDefault="00000000" w:rsidRPr="00000000">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ВДП для использованных бланков (1 ВДП для упаковки использованных бланков в аудитории, 1 ВДП для последующей упаковки использованных бланков в штабе ППЭ);</w:t>
      </w:r>
    </w:p>
    <w:p w:rsidR="00000000" w:rsidDel="00000000" w:rsidP="00000000" w:rsidRDefault="00000000" w:rsidRPr="00000000">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ВДП для испорченных/бракованных ИК;</w:t>
      </w:r>
    </w:p>
    <w:p w:rsidR="00000000" w:rsidDel="00000000" w:rsidP="00000000" w:rsidRDefault="00000000" w:rsidRPr="00000000">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ВДП для использованных КИМ и контрольных листов для аудиторий, где запланированное количество участников не более 7, а также для аудиторий в ППЭ для участников с ОВЗ, детей-инвалидов, инвалидов;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Сотрудники РЦОИ передают запечатанные сейф-пакеты Перевозчику                                                   на хранение по реестру Ф1 (Приложение 2). Реестр Ф1 на передаваемые сейф-пакеты сотрудники РЦОИ заполняют самостоятельно в двух экземплярах.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заполненных реестрах Ф1 сотрудники РЦОИ и Перевозчика расписываются и ставят печати своих организаций. Один экземпляр реестра Ф1 передается Ответственному грузополучателю, второй остается у Перевозчика.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Принятые сейф-пакеты хранятся на региональных складах Перевозчика.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Оставшиеся после распределения ЭМ упаковываются сотрудниками РЦОИ                   в сейф-пакеты с пометкой на адресной бирке, предоставленной Перевозчиком (Приложение 3), «неиспользованные ЭМ» (адресная бирка должна быть полностью заполнена). Сотрудники РЦОИ передают запечатанные сейф-пакеты                                        с неиспользованными ЭМ Перевозчику на хранение по реестру Ф1. Реестр Ф1                      на передаваемые сейф-пакеты сотрудники РЦОИ также заполняют самостоятельно                  в двух экземплярах.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заполненных реестрах Ф1 сотрудники РЦОИ и Перевозчика расписываются и ставят печати своих организаций. Один экземпляр реестра Ф1 передается Ответственному грузополучателю, второй остается у Перевозчика.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с пометкой на адресной бирке «неиспользованные ЭМ» Перевозчик вручает сотрудникам РЦОИ/ОИВ после завершения соответствующего периода проведения экзаменов.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Короба, содержащие сейф-пакеты и ВДП, проверяются на соответствие заказанному количеству, вскрываются Ответственным грузополучателем                                  и распределяются сотрудниками РЦОИ в необходимом количестве для каждого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Оставшиеся после распределения ВДП и сейф-пакеты пакуются в сейф-пакеты, и сдаются на хранение Перевозчику до следующего экзамена.  Сотрудники РЦОИ передают запечатанные сейф-пакеты с неиспользованными ВДП и сейф-пакетами Перевозчику на хранение по реестру Ф1. Реестр Ф1 на передаваемые сейф-пакеты сотрудники РЦОИ заполняют самостоятельно в двух экземплярах.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заполненных реестрах Ф1 сотрудники РЦОИ и Перевозчика расписываются и ставят печати своих организаций. Один экземпляр реестра Ф1 передается Ответственному грузополучателю, второй остается у Перевозчика.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Выдача ЭМ на электронных носителях рекомендована за пять календарных дней до начала основных дней и за пять календарных дней до начала резервных дней проведения ГИА в форме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Выдача ЭМ, изготовленных по бумажной технологии, осуществляется Перевозчиком в день соответствующего экзамена с 00.00 лично прибывшему                            на региональный склад члену ГЭК. </w:t>
      </w:r>
      <w:r w:rsidDel="00000000" w:rsidR="00000000" w:rsidRPr="00000000">
        <w:rPr>
          <w:rFonts w:ascii="Times New Roman" w:cs="Times New Roman" w:eastAsia="Times New Roman" w:hAnsi="Times New Roman"/>
          <w:b w:val="1"/>
          <w:sz w:val="26"/>
          <w:szCs w:val="26"/>
          <w:rtl w:val="0"/>
        </w:rPr>
        <w:t xml:space="preserve">Не менее чем за три рабочих дня</w:t>
      </w:r>
      <w:r w:rsidDel="00000000" w:rsidR="00000000" w:rsidRPr="00000000">
        <w:rPr>
          <w:rFonts w:ascii="Times New Roman" w:cs="Times New Roman" w:eastAsia="Times New Roman" w:hAnsi="Times New Roman"/>
          <w:sz w:val="26"/>
          <w:szCs w:val="26"/>
          <w:rtl w:val="0"/>
        </w:rPr>
        <w:t xml:space="preserve"> до даты соответствующего экзамена Ответственный сотрудник ОИВ направляет Перевозчику график приезда членов ГЭК на территорию регионального склада, с указанием ФИО членов ГЭК, паспортных данных, согласие на обработку персональных данных, времени приезда, </w:t>
      </w:r>
      <w:r w:rsidDel="00000000" w:rsidR="00000000" w:rsidRPr="00000000">
        <w:rPr>
          <w:rFonts w:ascii="Times New Roman" w:cs="Times New Roman" w:eastAsia="Times New Roman" w:hAnsi="Times New Roman"/>
          <w:color w:val="000000"/>
          <w:sz w:val="26"/>
          <w:szCs w:val="26"/>
          <w:rtl w:val="0"/>
        </w:rPr>
        <w:t xml:space="preserve">номеров автомобилей (в случае необходимости въезда на территорию регионального склада).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Вручение ЭМ осуществляется Перевозчиком в день экзамена                                             с 00 часов 00 минут лично прибывшему на региональный склад члену ГЭК. Перевозчик должен проверить: соответствие паспортных данных информации, указанной в графике приезда членов ГЭК, предназначенного для соответствующего ППЭ. Член ГЭК должен иметь при себе паспорт гражданина Российской Федерации                             и копию страницы паспорта с фотографией, которую он передает представителю Перевозчика (копия паспорта в дальнейшем прикрепляется к реестру Ф5).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trike w:val="1"/>
          <w:sz w:val="26"/>
          <w:szCs w:val="26"/>
        </w:rPr>
      </w:pPr>
      <w:r w:rsidDel="00000000" w:rsidR="00000000" w:rsidRPr="00000000">
        <w:rPr>
          <w:rFonts w:ascii="Times New Roman" w:cs="Times New Roman" w:eastAsia="Times New Roman" w:hAnsi="Times New Roman"/>
          <w:sz w:val="26"/>
          <w:szCs w:val="26"/>
          <w:rtl w:val="0"/>
        </w:rPr>
        <w:t xml:space="preserve">Представитель Перевозчика вручает подготовленные ранее и запечатанные сейф-пакеты с ЭМ членам ГЭК по реестру Ф5.</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до подписания реестра Ф5 обязан проверить соответствие количества сейф-пакетов, целостности их упаковки и информацию                                              из формы ППЭ -14 -03: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адрес и номер ППЭ;</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учебный предмет;</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дата проведения соответствующего экзамена;</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сейф-пакета, указанный в реестре Ф5;</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наличие печати ОИВ/РЦОИ, подписи и ФИО упаковщика.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сдачи-приёмки сейф-пакетов член ГЭК расписывается в двух экземплярах заранее подготовленного Перевозчиком реестра Ф5. Один экземпляр подписанного реестра Ф5 передаётся члену ГЭК, второй остается у Перевозчика.</w:t>
      </w:r>
    </w:p>
    <w:p w:rsidR="00000000" w:rsidDel="00000000" w:rsidP="00000000" w:rsidRDefault="00000000" w:rsidRPr="00000000">
      <w:pPr>
        <w:spacing w:after="0" w:line="240" w:lineRule="auto"/>
        <w:ind w:right="20"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Вскрытие сейф-пакетов с ЭМ на территории регионального склада запрещено.</w:t>
      </w:r>
    </w:p>
    <w:p w:rsidR="00000000" w:rsidDel="00000000" w:rsidP="00000000" w:rsidRDefault="00000000" w:rsidRPr="00000000">
      <w:pPr>
        <w:spacing w:after="0" w:line="240" w:lineRule="auto"/>
        <w:ind w:right="20"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экзамена при использовании технологии сканировани в ППЭ использованные бланки и формы, использованные КИМ и контрольные листы, испорченные/бракованные ИК и использованные электронные носители, неиспользованные электронные носители, использованные черновики размещаются на хранение в местах, определенных региональным правовым или распорядительным актом ОИВ. </w:t>
      </w:r>
    </w:p>
    <w:p w:rsidR="00000000" w:rsidDel="00000000" w:rsidP="00000000" w:rsidRDefault="00000000" w:rsidRPr="00000000">
      <w:pPr>
        <w:spacing w:after="0" w:line="240" w:lineRule="auto"/>
        <w:ind w:right="20"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после проведения экзамена технология сканирования в ППЭ                               не использовалась, то использованные бланки и формы, использованные КИМ                       и контрольные листы, испорченные ИК и использованные электронные носители, неиспользованные электронные носители из ППЭ доставляются в РЦОИ членом ГЭК самостоятельно.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экзамена руководитель ППЭ в присутствии члена ГЭК упаковывает в отдельные сейф-пакеты использованные бланки и формы, использованные КИМ и контрольные листы, испорченные/бракованные ИК                               и использованные электронные носители, неиспользованные электронные носители использованные черновики. Последние упаковываются в отдельный конверт,                                  на котором должна быть указана следующая информация:</w:t>
      </w:r>
    </w:p>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региона; </w:t>
      </w:r>
    </w:p>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ППЭ; </w:t>
      </w:r>
    </w:p>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наименование образовательной организации, на базе которой расположен ППЭ;</w:t>
      </w:r>
    </w:p>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адрес ППЭ; </w:t>
      </w:r>
    </w:p>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номер аудитории:</w:t>
      </w:r>
    </w:p>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код учебного предмета; </w:t>
      </w:r>
    </w:p>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название учебного предмета, по которому проводится ЕГЭ; </w:t>
      </w:r>
    </w:p>
    <w:p w:rsidR="00000000" w:rsidDel="00000000" w:rsidP="00000000" w:rsidRDefault="00000000" w:rsidRPr="00000000">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429"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количество черновиков в конверте (по решению ОИВ использованные черновики могут храниться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Руководитель ППЭ передает вышеперечисленные материалы члену ГЭК                     по форме ППЭ-14-01, которая заполняется в двух экземплярах. </w:t>
      </w:r>
    </w:p>
    <w:p w:rsidR="00000000" w:rsidDel="00000000" w:rsidP="00000000" w:rsidRDefault="00000000" w:rsidRPr="00000000">
      <w:pPr>
        <w:spacing w:after="0" w:line="240" w:lineRule="auto"/>
        <w:ind w:firstLine="709"/>
        <w:contextualSpacing w:val="0"/>
        <w:jc w:val="both"/>
        <w:rPr>
          <w:sz w:val="26"/>
          <w:szCs w:val="26"/>
        </w:rPr>
      </w:pPr>
      <w:r w:rsidDel="00000000" w:rsidR="00000000" w:rsidRPr="00000000">
        <w:rPr>
          <w:rFonts w:ascii="Times New Roman" w:cs="Times New Roman" w:eastAsia="Times New Roman" w:hAnsi="Times New Roman"/>
          <w:sz w:val="26"/>
          <w:szCs w:val="26"/>
          <w:rtl w:val="0"/>
        </w:rPr>
        <w:t xml:space="preserve">Прибыв в РЦОИ, член ГЭК передает все материалы из ППЭ ответственному сотруднику РЦОИ по форме ППЭ-14-01. Сотрудник РЦОИ проверяет количество                         и комплектность передаваемых материалов по форме ППЭ-14-01. После проверки сотрудник РЦОИ расписывается, указывает ФИО, и ставит дату приемки материалов в двух экземплярах формы ППЭ-14-01.</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sz w:val="26"/>
          <w:szCs w:val="26"/>
        </w:rPr>
      </w:pPr>
      <w:r w:rsidDel="00000000" w:rsidR="00000000" w:rsidRPr="00000000">
        <w:rPr>
          <w:rFonts w:ascii="Times New Roman" w:cs="Times New Roman" w:eastAsia="Times New Roman" w:hAnsi="Times New Roman"/>
          <w:sz w:val="26"/>
          <w:szCs w:val="26"/>
          <w:rtl w:val="0"/>
        </w:rPr>
        <w:t xml:space="preserve">Один экземпляр формы ППЭ-14-01 остается в РЦОИ, второй передается Члену ГЭК.</w:t>
      </w:r>
      <w:r w:rsidDel="00000000" w:rsidR="00000000" w:rsidRPr="00000000">
        <w:rPr>
          <w:rtl w:val="0"/>
        </w:rPr>
      </w:r>
    </w:p>
    <w:p w:rsidR="00000000" w:rsidDel="00000000" w:rsidP="00000000" w:rsidRDefault="00000000" w:rsidRPr="00000000">
      <w:pPr>
        <w:spacing w:line="240" w:lineRule="auto"/>
        <w:ind w:firstLine="709"/>
        <w:contextualSpacing w:val="0"/>
        <w:rPr>
          <w:rFonts w:ascii="Times New Roman" w:cs="Times New Roman" w:eastAsia="Times New Roman" w:hAnsi="Times New Roman"/>
          <w:b w:val="1"/>
          <w:sz w:val="26"/>
          <w:szCs w:val="26"/>
        </w:rPr>
      </w:pPr>
      <w:r w:rsidDel="00000000" w:rsidR="00000000" w:rsidRPr="00000000">
        <w:br w:type="page"/>
      </w:r>
      <w:r w:rsidDel="00000000" w:rsidR="00000000" w:rsidRPr="00000000">
        <w:rPr>
          <w:rtl w:val="0"/>
        </w:rPr>
      </w:r>
    </w:p>
    <w:p w:rsidR="00000000" w:rsidDel="00000000" w:rsidP="00000000" w:rsidRDefault="00000000" w:rsidRPr="00000000">
      <w:pPr>
        <w:pStyle w:val="Heading1"/>
        <w:numPr>
          <w:ilvl w:val="0"/>
          <w:numId w:val="1"/>
        </w:numPr>
        <w:ind w:left="720" w:hanging="360"/>
        <w:contextualSpacing w:val="0"/>
        <w:rPr/>
      </w:pPr>
      <w:bookmarkStart w:colFirst="0" w:colLast="0" w:name="_2et92p0" w:id="4"/>
      <w:bookmarkEnd w:id="4"/>
      <w:r w:rsidDel="00000000" w:rsidR="00000000" w:rsidRPr="00000000">
        <w:rPr>
          <w:rtl w:val="0"/>
        </w:rPr>
        <w:t xml:space="preserve">Работа с </w:t>
      </w:r>
      <w:r w:rsidDel="00000000" w:rsidR="00000000" w:rsidRPr="00000000">
        <w:rPr>
          <w:sz w:val="26"/>
          <w:szCs w:val="26"/>
          <w:rtl w:val="0"/>
        </w:rPr>
        <w:t xml:space="preserve">«Удаленной станцией приёмки»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«Удаленная станция приёмки» предназначена для автоматизации работ                                 по приемке и выдаче материалов без соединения с ЕРБД.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Специалисты РЦОИ посредством функционала «Удаленная станция приёмки» делают выгрузку данных об ЭМ из ЕРБД на электронные носители.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поступления ЭМ на региональный склад, согласно графику проведения работ, работники РЦОИ прибывают на склад с данными об ЭМ из ЕРБД                                     и с оборудованием, на котором установлена «Удаленная станция приёмки».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 регистрируются с помощью специального программного обеспечения «Удаленная станция приёмки», а именно производится: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сканирование и регистрация данных коробов и пакетов с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выявление предмета ЭМ в коробах и пакетах;</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определение состава коробов с ЭМ в соответствии с выгруженными из ЕРБД данными;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печать ведомостей, полученных из типографии коробок и пакетов                                    с экзаменационными материалами;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просмотр информации обо всех зарегистрированных объектах с возможностью фильтрации по статусу и предмету.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ЭМ распределяются с помощью специального программного обеспечения «Удаленная станция приёмки» по ППЭ, а именно производится: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фиксация наименования ППЭ, которому выдаются ЭМ – наименование ППЭ выбирается из выгруженных из ЕРБД списков;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фиксация наименования муниципального органа управления образования, если ППЭ не определен ― наименование муниципального органа управления образования выбирается из выгруженных из ЕРБД списков;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определение допустимого списка экзаменов для выдачи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сканирование и регистрация в «Удаленной станции приёмки» выдаваемых коробов, спецпакетов, электронных носителей с проверкой на допустимость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формирование и печать формы ППЭ-14-03, формы ППЭ-14-04                                         с автозаполнением;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просмотр информации обо всех зарегистрированных объектах с возможностью фильтрации по статусу и предмету.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работ сотрудники РЦОИ передают файл с данными                                    о распределении ЭМ по ППЭ в РЦОИ (на основную станцию приемки в РЦОИ).</w:t>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sectPr>
          <w:footerReference r:id="rId6" w:type="default"/>
          <w:pgSz w:h="16838" w:w="11906"/>
          <w:pgMar w:bottom="1134" w:top="1134" w:left="992" w:right="851" w:header="709" w:footer="709"/>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bookmarkStart w:colFirst="0" w:colLast="0" w:name="_tyjcwt" w:id="5"/>
      <w:bookmarkEnd w:id="5"/>
      <w:r w:rsidDel="00000000" w:rsidR="00000000" w:rsidRPr="00000000">
        <w:rPr>
          <w:rFonts w:ascii="Times New Roman" w:cs="Times New Roman" w:eastAsia="Times New Roman" w:hAnsi="Times New Roman"/>
          <w:b w:val="1"/>
          <w:sz w:val="28"/>
          <w:szCs w:val="28"/>
          <w:rtl w:val="0"/>
        </w:rPr>
        <w:t xml:space="preserve">Приложение 1. Реестр формы Ф5. Пример заполнения </w:t>
      </w:r>
      <w:r w:rsidDel="00000000" w:rsidR="00000000" w:rsidRPr="00000000">
        <w:rPr>
          <w:rFonts w:ascii="Times New Roman" w:cs="Times New Roman" w:eastAsia="Times New Roman" w:hAnsi="Times New Roman"/>
          <w:sz w:val="26"/>
          <w:szCs w:val="26"/>
        </w:rPr>
        <w:drawing>
          <wp:inline distB="0" distT="0" distL="114300" distR="114300">
            <wp:extent cx="9591675" cy="5305425"/>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9591675" cy="530542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sz w:val="28"/>
          <w:szCs w:val="28"/>
        </w:rPr>
      </w:pPr>
      <w:bookmarkStart w:colFirst="0" w:colLast="0" w:name="_3dy6vkm" w:id="6"/>
      <w:bookmarkEnd w:id="6"/>
      <w:r w:rsidDel="00000000" w:rsidR="00000000" w:rsidRPr="00000000">
        <w:rPr>
          <w:rFonts w:ascii="Times New Roman" w:cs="Times New Roman" w:eastAsia="Times New Roman" w:hAnsi="Times New Roman"/>
          <w:b w:val="1"/>
          <w:sz w:val="28"/>
          <w:szCs w:val="28"/>
          <w:rtl w:val="0"/>
        </w:rPr>
        <w:t xml:space="preserve">Приложение 2. Реестр формы Ф1. Пример заполнения</w:t>
      </w:r>
    </w:p>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pPr>
        <w:spacing w:after="0" w:line="240" w:lineRule="auto"/>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0" distT="0" distL="114300" distR="114300">
            <wp:extent cx="9124950" cy="5086350"/>
            <wp:effectExtent b="0" l="0" r="0" t="0"/>
            <wp:docPr id="3"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9124950" cy="508635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sectPr>
          <w:type w:val="continuous"/>
          <w:pgSz w:h="16838" w:w="11906"/>
          <w:pgMar w:bottom="1134" w:top="1134" w:left="992" w:right="851" w:header="709" w:footer="709"/>
        </w:sectPr>
      </w:pPr>
      <w:r w:rsidDel="00000000" w:rsidR="00000000" w:rsidRPr="00000000">
        <w:br w:type="page"/>
      </w:r>
      <w:r w:rsidDel="00000000" w:rsidR="00000000" w:rsidRPr="00000000">
        <w:rPr>
          <w:rtl w:val="0"/>
        </w:rPr>
      </w:r>
    </w:p>
    <w:p w:rsidR="00000000" w:rsidDel="00000000" w:rsidP="00000000" w:rsidRDefault="00000000" w:rsidRPr="00000000">
      <w:pPr>
        <w:spacing w:after="0" w:line="240" w:lineRule="auto"/>
        <w:contextualSpacing w:val="0"/>
        <w:jc w:val="right"/>
        <w:rPr>
          <w:rFonts w:ascii="Times New Roman" w:cs="Times New Roman" w:eastAsia="Times New Roman" w:hAnsi="Times New Roman"/>
          <w:b w:val="1"/>
          <w:sz w:val="28"/>
          <w:szCs w:val="28"/>
        </w:rPr>
      </w:pPr>
      <w:bookmarkStart w:colFirst="0" w:colLast="0" w:name="_1t3h5sf" w:id="7"/>
      <w:bookmarkEnd w:id="7"/>
      <w:r w:rsidDel="00000000" w:rsidR="00000000" w:rsidRPr="00000000">
        <w:rPr>
          <w:rFonts w:ascii="Times New Roman" w:cs="Times New Roman" w:eastAsia="Times New Roman" w:hAnsi="Times New Roman"/>
          <w:b w:val="1"/>
          <w:sz w:val="28"/>
          <w:szCs w:val="28"/>
          <w:rtl w:val="0"/>
        </w:rPr>
        <w:t xml:space="preserve">Приложение 3. Форма адресной бирки, предоставляемой Перевозчиком</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bookmarkStart w:colFirst="0" w:colLast="0" w:name="_4d34og8" w:id="8"/>
      <w:bookmarkEnd w:id="8"/>
      <w:r w:rsidDel="00000000" w:rsidR="00000000" w:rsidRPr="00000000">
        <w:rPr>
          <w:rFonts w:ascii="Times New Roman" w:cs="Times New Roman" w:eastAsia="Times New Roman" w:hAnsi="Times New Roman"/>
          <w:sz w:val="26"/>
          <w:szCs w:val="26"/>
        </w:rPr>
        <w:drawing>
          <wp:inline distB="0" distT="0" distL="114300" distR="114300">
            <wp:extent cx="5953125" cy="5848350"/>
            <wp:effectExtent b="0" l="0" r="0" t="0"/>
            <wp:docPr id="2"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953125" cy="5848350"/>
                    </a:xfrm>
                    <a:prstGeom prst="rect"/>
                    <a:ln/>
                  </pic:spPr>
                </pic:pic>
              </a:graphicData>
            </a:graphic>
          </wp:inline>
        </w:drawing>
      </w:r>
      <w:r w:rsidDel="00000000" w:rsidR="00000000" w:rsidRPr="00000000">
        <w:rPr>
          <w:rtl w:val="0"/>
        </w:rPr>
      </w:r>
    </w:p>
    <w:sectPr>
      <w:type w:val="continuous"/>
      <w:pgSz w:h="16838" w:w="11906"/>
      <w:pgMar w:bottom="1134" w:top="1134" w:left="992" w:right="851"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Noto Sans Symbol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hanging="360"/>
      </w:pPr>
      <w:rPr/>
    </w:lvl>
    <w:lvl w:ilvl="1">
      <w:start w:val="1"/>
      <w:numFmt w:val="decimal"/>
      <w:lvlText w:val="%1.%2."/>
      <w:lvlJc w:val="left"/>
      <w:pPr>
        <w:ind w:left="1800" w:hanging="720"/>
      </w:pPr>
      <w:rPr/>
    </w:lvl>
    <w:lvl w:ilvl="2">
      <w:start w:val="1"/>
      <w:numFmt w:val="decimal"/>
      <w:lvlText w:val="%1.%2.%3."/>
      <w:lvlJc w:val="left"/>
      <w:pPr>
        <w:ind w:left="2520" w:hanging="720"/>
      </w:pPr>
      <w:rPr/>
    </w:lvl>
    <w:lvl w:ilvl="3">
      <w:start w:val="1"/>
      <w:numFmt w:val="decimal"/>
      <w:lvlText w:val="%1.%2.%3.%4."/>
      <w:lvlJc w:val="left"/>
      <w:pPr>
        <w:ind w:left="3600" w:hanging="1080"/>
      </w:pPr>
      <w:rPr/>
    </w:lvl>
    <w:lvl w:ilvl="4">
      <w:start w:val="1"/>
      <w:numFmt w:val="decimal"/>
      <w:lvlText w:val="%1.%2.%3.%4.%5."/>
      <w:lvlJc w:val="left"/>
      <w:pPr>
        <w:ind w:left="4320" w:hanging="1080"/>
      </w:pPr>
      <w:rPr/>
    </w:lvl>
    <w:lvl w:ilvl="5">
      <w:start w:val="1"/>
      <w:numFmt w:val="decimal"/>
      <w:lvlText w:val="%1.%2.%3.%4.%5.%6."/>
      <w:lvlJc w:val="left"/>
      <w:pPr>
        <w:ind w:left="5400" w:hanging="1440"/>
      </w:pPr>
      <w:rPr/>
    </w:lvl>
    <w:lvl w:ilvl="6">
      <w:start w:val="1"/>
      <w:numFmt w:val="decimal"/>
      <w:lvlText w:val="%1.%2.%3.%4.%5.%6.%7."/>
      <w:lvlJc w:val="left"/>
      <w:pPr>
        <w:ind w:left="6480" w:hanging="1800"/>
      </w:pPr>
      <w:rPr/>
    </w:lvl>
    <w:lvl w:ilvl="7">
      <w:start w:val="1"/>
      <w:numFmt w:val="decimal"/>
      <w:lvlText w:val="%1.%2.%3.%4.%5.%6.%7.%8."/>
      <w:lvlJc w:val="left"/>
      <w:pPr>
        <w:ind w:left="7200" w:hanging="1800"/>
      </w:pPr>
      <w:rPr/>
    </w:lvl>
    <w:lvl w:ilvl="8">
      <w:start w:val="1"/>
      <w:numFmt w:val="decimal"/>
      <w:lvlText w:val="%1.%2.%3.%4.%5.%6.%7.%8.%9."/>
      <w:lvlJc w:val="left"/>
      <w:pPr>
        <w:ind w:left="8280" w:hanging="21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5">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60" w:line="240" w:lineRule="auto"/>
      <w:ind w:left="720" w:hanging="360"/>
      <w:contextualSpacing w:val="0"/>
      <w:jc w:val="center"/>
    </w:pPr>
    <w:rPr>
      <w:rFonts w:ascii="Times New Roman" w:cs="Times New Roman" w:eastAsia="Times New Roman" w:hAnsi="Times New Roman"/>
      <w:b w:val="1"/>
      <w:sz w:val="28"/>
      <w:szCs w:val="28"/>
    </w:rPr>
  </w:style>
  <w:style w:type="paragraph" w:styleId="Heading2">
    <w:name w:val="heading 2"/>
    <w:basedOn w:val="Normal"/>
    <w:next w:val="Normal"/>
    <w:pPr>
      <w:keepNext w:val="1"/>
      <w:keepLines w:val="1"/>
      <w:spacing w:after="120" w:before="240" w:line="240" w:lineRule="auto"/>
      <w:ind w:firstLine="709"/>
      <w:jc w:val="both"/>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image" Target="media/image2.png"/><Relationship Id="rId8"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